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98A3C" w14:textId="77777777" w:rsidR="00256A75" w:rsidRPr="00A91673" w:rsidRDefault="00256A75" w:rsidP="005462A8">
      <w:pPr>
        <w:jc w:val="both"/>
        <w:rPr>
          <w:sz w:val="20"/>
          <w:szCs w:val="20"/>
        </w:rPr>
      </w:pPr>
    </w:p>
    <w:p w14:paraId="27659DD0" w14:textId="49389BD8" w:rsidR="00256A75" w:rsidRPr="00A91673" w:rsidRDefault="00AE6BA8" w:rsidP="005462A8">
      <w:pPr>
        <w:jc w:val="both"/>
        <w:rPr>
          <w:sz w:val="20"/>
          <w:szCs w:val="20"/>
        </w:rPr>
      </w:pPr>
      <w:r w:rsidRPr="00A91673">
        <w:rPr>
          <w:sz w:val="20"/>
          <w:szCs w:val="20"/>
        </w:rPr>
        <w:t>Yapı ruhsatı sonrasında katılımcılarımız sanayi tesisi inşaatına başlamadan önce dikkat etmesi gereken hususlar aşağıda belirtilmiştir.</w:t>
      </w:r>
    </w:p>
    <w:p w14:paraId="55BE5F60" w14:textId="7160F66B" w:rsidR="004546E0" w:rsidRPr="00A91673" w:rsidRDefault="004546E0" w:rsidP="00DB5D02">
      <w:pPr>
        <w:pStyle w:val="ListeParagraf"/>
        <w:numPr>
          <w:ilvl w:val="0"/>
          <w:numId w:val="1"/>
        </w:numPr>
        <w:jc w:val="both"/>
        <w:rPr>
          <w:sz w:val="20"/>
          <w:szCs w:val="20"/>
        </w:rPr>
      </w:pPr>
      <w:r w:rsidRPr="00A91673">
        <w:rPr>
          <w:sz w:val="20"/>
          <w:szCs w:val="20"/>
        </w:rPr>
        <w:t>İnşaata başlama öncesinde Yalova SGK Müdürlüğü’nden işyeri açılışının yapılarak bir kopyasının OSB ile paylaşılması ve Yapı Denetim Firmasınca hazırlanan İşyeri Teslim Tutanağının onaylanması</w:t>
      </w:r>
    </w:p>
    <w:p w14:paraId="035DCD0E" w14:textId="1B05E9E4" w:rsidR="004546E0" w:rsidRPr="00A91673" w:rsidRDefault="004546E0" w:rsidP="00DB5D02">
      <w:pPr>
        <w:pStyle w:val="ListeParagraf"/>
        <w:numPr>
          <w:ilvl w:val="0"/>
          <w:numId w:val="1"/>
        </w:numPr>
        <w:jc w:val="both"/>
        <w:rPr>
          <w:sz w:val="20"/>
          <w:szCs w:val="20"/>
        </w:rPr>
      </w:pPr>
      <w:r w:rsidRPr="00A91673">
        <w:rPr>
          <w:sz w:val="20"/>
          <w:szCs w:val="20"/>
        </w:rPr>
        <w:t xml:space="preserve">Yönetmeliğin 61. Maddesi uyarınca </w:t>
      </w:r>
      <w:r w:rsidRPr="00A91673">
        <w:rPr>
          <w:i/>
          <w:iCs/>
          <w:sz w:val="20"/>
          <w:szCs w:val="20"/>
        </w:rPr>
        <w:t>“onay alınmadan şirket ortaklık paylarında, şirket paylarının %49’unu aşan değişiklik yapıldığı tespit edilirse spekülatif işlem olarak değerlendirilir ve parsel tahsisi iptal edilir.”</w:t>
      </w:r>
      <w:r w:rsidRPr="00A91673">
        <w:rPr>
          <w:sz w:val="20"/>
          <w:szCs w:val="20"/>
        </w:rPr>
        <w:t> Bendine istinaden iş ve işlemlerin buna göre yapılması,</w:t>
      </w:r>
    </w:p>
    <w:p w14:paraId="40904A22" w14:textId="3D1DD0EF" w:rsidR="004546E0" w:rsidRPr="00A91673" w:rsidRDefault="00EC58C5" w:rsidP="00DB5D02">
      <w:pPr>
        <w:pStyle w:val="ListeParagraf"/>
        <w:numPr>
          <w:ilvl w:val="0"/>
          <w:numId w:val="1"/>
        </w:numPr>
        <w:jc w:val="both"/>
        <w:rPr>
          <w:sz w:val="20"/>
          <w:szCs w:val="20"/>
        </w:rPr>
      </w:pPr>
      <w:r w:rsidRPr="00A91673">
        <w:rPr>
          <w:sz w:val="20"/>
          <w:szCs w:val="20"/>
        </w:rPr>
        <w:t>Ru</w:t>
      </w:r>
      <w:r w:rsidR="004546E0" w:rsidRPr="00A91673">
        <w:rPr>
          <w:sz w:val="20"/>
          <w:szCs w:val="20"/>
        </w:rPr>
        <w:t xml:space="preserve">hsat tabelasının </w:t>
      </w:r>
      <w:r w:rsidRPr="00A91673">
        <w:rPr>
          <w:sz w:val="20"/>
          <w:szCs w:val="20"/>
        </w:rPr>
        <w:t>(</w:t>
      </w:r>
      <w:r w:rsidR="00780EB3">
        <w:rPr>
          <w:sz w:val="20"/>
          <w:szCs w:val="20"/>
        </w:rPr>
        <w:t>İ</w:t>
      </w:r>
      <w:r w:rsidRPr="00A91673">
        <w:rPr>
          <w:sz w:val="20"/>
          <w:szCs w:val="20"/>
        </w:rPr>
        <w:t>_Ek-1 Ruhsat Tabelası</w:t>
      </w:r>
      <w:r w:rsidR="009412B8">
        <w:rPr>
          <w:sz w:val="20"/>
          <w:szCs w:val="20"/>
        </w:rPr>
        <w:t xml:space="preserve"> Örneği</w:t>
      </w:r>
      <w:r w:rsidRPr="00A91673">
        <w:rPr>
          <w:sz w:val="20"/>
          <w:szCs w:val="20"/>
        </w:rPr>
        <w:t xml:space="preserve">) </w:t>
      </w:r>
      <w:r w:rsidR="004546E0" w:rsidRPr="00A91673">
        <w:rPr>
          <w:sz w:val="20"/>
          <w:szCs w:val="20"/>
        </w:rPr>
        <w:t>hazırlanarak ruhsat tarihinden itibaren 7 gün içerisinde parsel sınırları içerisinde uygun bir noktada konumlandırılması,</w:t>
      </w:r>
    </w:p>
    <w:p w14:paraId="7A78CF18" w14:textId="6F9E31D9" w:rsidR="004546E0" w:rsidRPr="00A91673" w:rsidRDefault="004546E0" w:rsidP="00DB5D02">
      <w:pPr>
        <w:pStyle w:val="ListeParagraf"/>
        <w:numPr>
          <w:ilvl w:val="0"/>
          <w:numId w:val="1"/>
        </w:numPr>
        <w:jc w:val="both"/>
        <w:rPr>
          <w:sz w:val="20"/>
          <w:szCs w:val="20"/>
        </w:rPr>
      </w:pPr>
      <w:r w:rsidRPr="00A91673">
        <w:rPr>
          <w:sz w:val="20"/>
          <w:szCs w:val="20"/>
        </w:rPr>
        <w:t>Sanayi tesislerinin İnşaatı süresince parselin herhangi bir noktasında veya bina cephesinde firmaların, tanıtım ve/veya reklam amaçlı tabela, totem, afiş vb. bulundurulmaması</w:t>
      </w:r>
    </w:p>
    <w:p w14:paraId="07ADB645" w14:textId="22342BF8" w:rsidR="004546E0" w:rsidRPr="00A91673" w:rsidRDefault="004546E0" w:rsidP="00DB5D02">
      <w:pPr>
        <w:pStyle w:val="ListeParagraf"/>
        <w:numPr>
          <w:ilvl w:val="0"/>
          <w:numId w:val="1"/>
        </w:numPr>
        <w:jc w:val="both"/>
        <w:rPr>
          <w:sz w:val="20"/>
          <w:szCs w:val="20"/>
        </w:rPr>
      </w:pPr>
      <w:r w:rsidRPr="00A91673">
        <w:rPr>
          <w:sz w:val="20"/>
          <w:szCs w:val="20"/>
        </w:rPr>
        <w:t>Parselin yol cephelerinin alan koruma perdeleriyle kapatılması,</w:t>
      </w:r>
    </w:p>
    <w:p w14:paraId="2E3633EF" w14:textId="64953717" w:rsidR="004546E0" w:rsidRPr="00A91673" w:rsidRDefault="004546E0" w:rsidP="00DB5D02">
      <w:pPr>
        <w:pStyle w:val="ListeParagraf"/>
        <w:numPr>
          <w:ilvl w:val="0"/>
          <w:numId w:val="1"/>
        </w:numPr>
        <w:jc w:val="both"/>
        <w:rPr>
          <w:sz w:val="20"/>
          <w:szCs w:val="20"/>
        </w:rPr>
      </w:pPr>
      <w:r w:rsidRPr="00A91673">
        <w:rPr>
          <w:sz w:val="20"/>
          <w:szCs w:val="20"/>
        </w:rPr>
        <w:t>İnşaat aşamasında kullanılacak konteyner vb. geçici yapılar için yerleşim planı</w:t>
      </w:r>
      <w:r w:rsidR="005628AB" w:rsidRPr="00A91673">
        <w:rPr>
          <w:sz w:val="20"/>
          <w:szCs w:val="20"/>
        </w:rPr>
        <w:t xml:space="preserve"> (</w:t>
      </w:r>
      <w:r w:rsidR="00780EB3">
        <w:rPr>
          <w:sz w:val="20"/>
          <w:szCs w:val="20"/>
        </w:rPr>
        <w:t>İ</w:t>
      </w:r>
      <w:r w:rsidR="005628AB" w:rsidRPr="00A91673">
        <w:rPr>
          <w:sz w:val="20"/>
          <w:szCs w:val="20"/>
        </w:rPr>
        <w:t>_Ek-2 Şantiye Yerleşim Planı</w:t>
      </w:r>
      <w:r w:rsidR="0088315A">
        <w:rPr>
          <w:sz w:val="20"/>
          <w:szCs w:val="20"/>
        </w:rPr>
        <w:t xml:space="preserve"> Örneği</w:t>
      </w:r>
      <w:r w:rsidR="005628AB" w:rsidRPr="00A91673">
        <w:rPr>
          <w:sz w:val="20"/>
          <w:szCs w:val="20"/>
        </w:rPr>
        <w:t>)</w:t>
      </w:r>
      <w:r w:rsidRPr="00A91673">
        <w:rPr>
          <w:sz w:val="20"/>
          <w:szCs w:val="20"/>
        </w:rPr>
        <w:t xml:space="preserve"> hazırlanması ve OSB’den onay aldıktan sonra yerleşim yapılması</w:t>
      </w:r>
    </w:p>
    <w:p w14:paraId="70731A82" w14:textId="32F95E6E" w:rsidR="004546E0" w:rsidRPr="00A91673" w:rsidRDefault="004546E0" w:rsidP="00DB5D02">
      <w:pPr>
        <w:pStyle w:val="ListeParagraf"/>
        <w:numPr>
          <w:ilvl w:val="0"/>
          <w:numId w:val="1"/>
        </w:numPr>
        <w:jc w:val="both"/>
        <w:rPr>
          <w:sz w:val="20"/>
          <w:szCs w:val="20"/>
        </w:rPr>
      </w:pPr>
      <w:r w:rsidRPr="00A91673">
        <w:rPr>
          <w:sz w:val="20"/>
          <w:szCs w:val="20"/>
        </w:rPr>
        <w:t>Hafriyat işleri için meri mevzuat çerçevesinde gerekli izinlerin alınması sonrasında çalışma yapılması,</w:t>
      </w:r>
    </w:p>
    <w:p w14:paraId="0ACCE065" w14:textId="0B358ADC" w:rsidR="004546E0" w:rsidRPr="00A91673" w:rsidRDefault="004546E0" w:rsidP="00DB5D02">
      <w:pPr>
        <w:pStyle w:val="ListeParagraf"/>
        <w:numPr>
          <w:ilvl w:val="0"/>
          <w:numId w:val="1"/>
        </w:numPr>
        <w:jc w:val="both"/>
        <w:rPr>
          <w:sz w:val="20"/>
          <w:szCs w:val="20"/>
        </w:rPr>
      </w:pPr>
      <w:r w:rsidRPr="00A91673">
        <w:rPr>
          <w:sz w:val="20"/>
          <w:szCs w:val="20"/>
        </w:rPr>
        <w:t>Parsellerde yapılacak her türlü yapı için yapı müteahhitlerinin, temel aplikasyonu yapıldıktan ve demir donatı hazırlığı tamamlandıktan sonra “Bina Konturu Kontrol Tutanağı”</w:t>
      </w:r>
      <w:r w:rsidR="00BA130F" w:rsidRPr="00A91673">
        <w:rPr>
          <w:sz w:val="20"/>
          <w:szCs w:val="20"/>
        </w:rPr>
        <w:t xml:space="preserve"> (</w:t>
      </w:r>
      <w:r w:rsidR="00780EB3">
        <w:rPr>
          <w:sz w:val="20"/>
          <w:szCs w:val="20"/>
        </w:rPr>
        <w:t>İ</w:t>
      </w:r>
      <w:r w:rsidR="00BA130F" w:rsidRPr="00A91673">
        <w:rPr>
          <w:sz w:val="20"/>
          <w:szCs w:val="20"/>
        </w:rPr>
        <w:t>_Ek-3)</w:t>
      </w:r>
      <w:r w:rsidRPr="00A91673">
        <w:rPr>
          <w:sz w:val="20"/>
          <w:szCs w:val="20"/>
        </w:rPr>
        <w:t xml:space="preserve"> ile Bölge Müdürlüğüne   başvurarak onay alması sonrasında temel betonu dökülmesi,</w:t>
      </w:r>
    </w:p>
    <w:p w14:paraId="70C93D35" w14:textId="35249352" w:rsidR="004546E0" w:rsidRPr="00A91673" w:rsidRDefault="004546E0" w:rsidP="00DB5D02">
      <w:pPr>
        <w:pStyle w:val="ListeParagraf"/>
        <w:numPr>
          <w:ilvl w:val="0"/>
          <w:numId w:val="1"/>
        </w:numPr>
        <w:jc w:val="both"/>
        <w:rPr>
          <w:sz w:val="20"/>
          <w:szCs w:val="20"/>
        </w:rPr>
      </w:pPr>
      <w:r w:rsidRPr="00A91673">
        <w:rPr>
          <w:sz w:val="20"/>
          <w:szCs w:val="20"/>
        </w:rPr>
        <w:t xml:space="preserve">İnşaata başlamadan önce İş Sağlığı ve Güvenliği mevzuatı </w:t>
      </w:r>
      <w:r w:rsidR="0013638D" w:rsidRPr="00A91673">
        <w:rPr>
          <w:sz w:val="20"/>
          <w:szCs w:val="20"/>
        </w:rPr>
        <w:t>kapsamındaki</w:t>
      </w:r>
      <w:r w:rsidRPr="00A91673">
        <w:rPr>
          <w:sz w:val="20"/>
          <w:szCs w:val="20"/>
        </w:rPr>
        <w:t xml:space="preserve"> tüm tedbirlerin alınarak, müteahhit firmanın İSG yetkilisi tarafından </w:t>
      </w:r>
      <w:r w:rsidR="00673672" w:rsidRPr="00A91673">
        <w:rPr>
          <w:sz w:val="20"/>
          <w:szCs w:val="20"/>
        </w:rPr>
        <w:t>İSG K</w:t>
      </w:r>
      <w:r w:rsidR="0013638D" w:rsidRPr="00A91673">
        <w:rPr>
          <w:sz w:val="20"/>
          <w:szCs w:val="20"/>
        </w:rPr>
        <w:t>a</w:t>
      </w:r>
      <w:r w:rsidR="00673672" w:rsidRPr="00A91673">
        <w:rPr>
          <w:sz w:val="20"/>
          <w:szCs w:val="20"/>
        </w:rPr>
        <w:t>tip Sözleşmesinin 1 nüshasını</w:t>
      </w:r>
      <w:r w:rsidR="0078631C" w:rsidRPr="00A91673">
        <w:rPr>
          <w:sz w:val="20"/>
          <w:szCs w:val="20"/>
        </w:rPr>
        <w:t>n</w:t>
      </w:r>
      <w:r w:rsidRPr="00A91673">
        <w:rPr>
          <w:sz w:val="20"/>
          <w:szCs w:val="20"/>
        </w:rPr>
        <w:t xml:space="preserve"> OSB ile paylaşılması ve OSB Bölge Müdürlüğünden onay alınmasına müteakip çalışmalara başlanması,</w:t>
      </w:r>
    </w:p>
    <w:p w14:paraId="733E1522" w14:textId="585DADB8" w:rsidR="004546E0" w:rsidRPr="00A91673" w:rsidRDefault="004546E0" w:rsidP="00DB5D02">
      <w:pPr>
        <w:pStyle w:val="ListeParagraf"/>
        <w:numPr>
          <w:ilvl w:val="0"/>
          <w:numId w:val="1"/>
        </w:numPr>
        <w:jc w:val="both"/>
        <w:rPr>
          <w:sz w:val="20"/>
          <w:szCs w:val="20"/>
        </w:rPr>
      </w:pPr>
      <w:r w:rsidRPr="00A91673">
        <w:rPr>
          <w:sz w:val="20"/>
          <w:szCs w:val="20"/>
        </w:rPr>
        <w:t xml:space="preserve">İnşaatın başlamasına müteakip her türlü atığını mer-i mevzuat ve Yalova Makine İhtisas OSB Çevre </w:t>
      </w:r>
      <w:r w:rsidR="007E243E" w:rsidRPr="00A91673">
        <w:rPr>
          <w:sz w:val="20"/>
          <w:szCs w:val="20"/>
        </w:rPr>
        <w:t>Birimiyle görüşmeler</w:t>
      </w:r>
      <w:r w:rsidRPr="00A91673">
        <w:rPr>
          <w:sz w:val="20"/>
          <w:szCs w:val="20"/>
        </w:rPr>
        <w:t xml:space="preserve"> doğrultusunda biriktirilmesi, geçici depolaması, taşıtması ve Çevre Şehircilik Bakanlığı’ndan yetki almış firmalara gönderilerek bertaraf / geri kazanımını sağlaması</w:t>
      </w:r>
    </w:p>
    <w:p w14:paraId="6A6DECC5" w14:textId="310395BA" w:rsidR="00D64856" w:rsidRPr="00A91673" w:rsidRDefault="00D64856" w:rsidP="00DB5D02">
      <w:pPr>
        <w:pStyle w:val="ListeParagraf"/>
        <w:numPr>
          <w:ilvl w:val="0"/>
          <w:numId w:val="1"/>
        </w:numPr>
        <w:jc w:val="both"/>
        <w:rPr>
          <w:sz w:val="20"/>
          <w:szCs w:val="20"/>
        </w:rPr>
      </w:pPr>
      <w:r w:rsidRPr="00A91673">
        <w:rPr>
          <w:sz w:val="20"/>
          <w:szCs w:val="20"/>
        </w:rPr>
        <w:t>Parsel dışındaki yol, kaldırım, yeşil alan ve komşu parsellerde konteyner, hafriyat ve inşaat malzemesi depolanmaması; yolları kapatacak/daraltacak veya altyapıya zarar verecek şekilde iş makinesi, vinç ve kamyon çalıştırılmaması; parsel dışında yapılacak her türlü kazı ve çalışmanın OSB’den izin alınarak yürütülmesi gerekmektedir.</w:t>
      </w:r>
    </w:p>
    <w:p w14:paraId="1BE35594" w14:textId="37A11428" w:rsidR="004546E0" w:rsidRPr="00A91673" w:rsidRDefault="004546E0" w:rsidP="00DB5D02">
      <w:pPr>
        <w:pStyle w:val="ListeParagraf"/>
        <w:numPr>
          <w:ilvl w:val="0"/>
          <w:numId w:val="1"/>
        </w:numPr>
        <w:jc w:val="both"/>
        <w:rPr>
          <w:sz w:val="20"/>
          <w:szCs w:val="20"/>
        </w:rPr>
      </w:pPr>
      <w:r w:rsidRPr="00A91673">
        <w:rPr>
          <w:sz w:val="20"/>
          <w:szCs w:val="20"/>
        </w:rPr>
        <w:t>Parsele yalnızca imar durumunda verilen parsel girişinden giriş çıkış yapılması,</w:t>
      </w:r>
    </w:p>
    <w:p w14:paraId="7B56C95B" w14:textId="218F382A" w:rsidR="004546E0" w:rsidRPr="00A91673" w:rsidRDefault="004546E0" w:rsidP="00DB5D02">
      <w:pPr>
        <w:pStyle w:val="ListeParagraf"/>
        <w:numPr>
          <w:ilvl w:val="0"/>
          <w:numId w:val="1"/>
        </w:numPr>
        <w:jc w:val="both"/>
        <w:rPr>
          <w:sz w:val="20"/>
          <w:szCs w:val="20"/>
        </w:rPr>
      </w:pPr>
      <w:r w:rsidRPr="00A91673">
        <w:rPr>
          <w:sz w:val="20"/>
          <w:szCs w:val="20"/>
        </w:rPr>
        <w:t>Şantiyede Mesleki Yeterlilik Belgesine sahip olmayan ve SGK girişi bulunmayan işçi çalıştırılmaması, İSG çerçevesinde gerekli tedbirleri alınması,</w:t>
      </w:r>
    </w:p>
    <w:p w14:paraId="4B77A9E9" w14:textId="0F1AAE37" w:rsidR="004546E0" w:rsidRPr="00A91673" w:rsidRDefault="004546E0" w:rsidP="00DB5D02">
      <w:pPr>
        <w:pStyle w:val="ListeParagraf"/>
        <w:numPr>
          <w:ilvl w:val="0"/>
          <w:numId w:val="1"/>
        </w:numPr>
        <w:jc w:val="both"/>
        <w:rPr>
          <w:sz w:val="20"/>
          <w:szCs w:val="20"/>
        </w:rPr>
      </w:pPr>
      <w:r w:rsidRPr="00A91673">
        <w:rPr>
          <w:sz w:val="20"/>
          <w:szCs w:val="20"/>
        </w:rPr>
        <w:t>Geçici olarak açılan su kanallarının kapatılmaması, inşaat aşamasında parselde toplanan yağmur sularının yollara ve komşu parsellere deşarj edilmemesi</w:t>
      </w:r>
      <w:r w:rsidR="001F411A" w:rsidRPr="00A91673">
        <w:rPr>
          <w:sz w:val="20"/>
          <w:szCs w:val="20"/>
        </w:rPr>
        <w:t>, parsel içerisinde geçici atıksu bacası imal edilmesi ve bu noktadan atıksu ortak hattına bağlantı yapılması, bacanın kapak kısmından atıksu deşarjı yapılmaması,</w:t>
      </w:r>
    </w:p>
    <w:p w14:paraId="48BE213E" w14:textId="476FC1D4" w:rsidR="004546E0" w:rsidRPr="00A91673" w:rsidRDefault="004546E0" w:rsidP="00DB5D02">
      <w:pPr>
        <w:pStyle w:val="ListeParagraf"/>
        <w:numPr>
          <w:ilvl w:val="0"/>
          <w:numId w:val="1"/>
        </w:numPr>
        <w:jc w:val="both"/>
        <w:rPr>
          <w:sz w:val="20"/>
          <w:szCs w:val="20"/>
        </w:rPr>
      </w:pPr>
      <w:r w:rsidRPr="00A91673">
        <w:rPr>
          <w:sz w:val="20"/>
          <w:szCs w:val="20"/>
        </w:rPr>
        <w:t>Atıksuların altyapı bulunan alanlarda atıksu hattına verilmesi, altyapı bulunmayan alanlarda sızdırmaz foseptik yapılması, atıksuların çevreye, alıcı ortama verilmemesi, inşaat aşamasında parselde geçici olarak atıksu ve yağmursuyu bacası tesisi edilmesi ve suların bu bacalar vasıtasıyla sisteme verilmesi,</w:t>
      </w:r>
    </w:p>
    <w:p w14:paraId="410E19F2" w14:textId="518893D8" w:rsidR="004546E0" w:rsidRPr="00A91673" w:rsidRDefault="004546E0" w:rsidP="00DB5D02">
      <w:pPr>
        <w:pStyle w:val="ListeParagraf"/>
        <w:numPr>
          <w:ilvl w:val="0"/>
          <w:numId w:val="1"/>
        </w:numPr>
        <w:jc w:val="both"/>
        <w:rPr>
          <w:sz w:val="20"/>
          <w:szCs w:val="20"/>
        </w:rPr>
      </w:pPr>
      <w:r w:rsidRPr="00A91673">
        <w:rPr>
          <w:sz w:val="20"/>
          <w:szCs w:val="20"/>
        </w:rPr>
        <w:t>Beton dökümü, çelik montajı v</w:t>
      </w:r>
      <w:r w:rsidR="00CE2825" w:rsidRPr="00A91673">
        <w:rPr>
          <w:sz w:val="20"/>
          <w:szCs w:val="20"/>
        </w:rPr>
        <w:t>b.</w:t>
      </w:r>
      <w:r w:rsidRPr="00A91673">
        <w:rPr>
          <w:sz w:val="20"/>
          <w:szCs w:val="20"/>
        </w:rPr>
        <w:t xml:space="preserve"> sebeplerle yolların kapatılması zaruri olması durumunda OSB’den gerekli izinlerin alınarak yolların </w:t>
      </w:r>
      <w:r w:rsidR="001F411A" w:rsidRPr="00A91673">
        <w:rPr>
          <w:sz w:val="20"/>
          <w:szCs w:val="20"/>
        </w:rPr>
        <w:t xml:space="preserve">kısmen </w:t>
      </w:r>
      <w:r w:rsidRPr="00A91673">
        <w:rPr>
          <w:sz w:val="20"/>
          <w:szCs w:val="20"/>
        </w:rPr>
        <w:t>trafiğe kapatılması,</w:t>
      </w:r>
    </w:p>
    <w:p w14:paraId="3AA88658" w14:textId="771FB20C" w:rsidR="004546E0" w:rsidRPr="00A91673" w:rsidRDefault="004546E0" w:rsidP="00DB5D02">
      <w:pPr>
        <w:pStyle w:val="ListeParagraf"/>
        <w:numPr>
          <w:ilvl w:val="0"/>
          <w:numId w:val="1"/>
        </w:numPr>
        <w:jc w:val="both"/>
        <w:rPr>
          <w:sz w:val="20"/>
          <w:szCs w:val="20"/>
        </w:rPr>
      </w:pPr>
      <w:r w:rsidRPr="00A91673">
        <w:rPr>
          <w:sz w:val="20"/>
          <w:szCs w:val="20"/>
        </w:rPr>
        <w:t>Yapıda kullanılacak malzemelerin “TSE Güvenli Yeşil Bina Kriterleri” çerçevesinde seçilmesi, belirlenen malzemede değişiklik olması durumunda OSB’den gerekli onayların alınması,</w:t>
      </w:r>
    </w:p>
    <w:p w14:paraId="5588E6D7" w14:textId="7DC22B31" w:rsidR="00DF46F6" w:rsidRPr="00A91673" w:rsidRDefault="004546E0" w:rsidP="005462A8">
      <w:pPr>
        <w:pStyle w:val="ListeParagraf"/>
        <w:numPr>
          <w:ilvl w:val="0"/>
          <w:numId w:val="1"/>
        </w:numPr>
        <w:jc w:val="both"/>
        <w:rPr>
          <w:sz w:val="20"/>
          <w:szCs w:val="20"/>
        </w:rPr>
      </w:pPr>
      <w:r w:rsidRPr="00A91673">
        <w:rPr>
          <w:sz w:val="20"/>
          <w:szCs w:val="20"/>
        </w:rPr>
        <w:t>Yapılacak tüm kazılarda gerekli güvenlik tedbirlerinin alınarak çalışma yapılması,</w:t>
      </w:r>
    </w:p>
    <w:p w14:paraId="5887C9EC" w14:textId="34145712" w:rsidR="00A91673" w:rsidRPr="00780EB3" w:rsidRDefault="00A91673" w:rsidP="00780EB3">
      <w:pPr>
        <w:numPr>
          <w:ilvl w:val="0"/>
          <w:numId w:val="1"/>
        </w:numPr>
        <w:spacing w:after="0" w:line="276" w:lineRule="auto"/>
        <w:jc w:val="both"/>
        <w:rPr>
          <w:sz w:val="20"/>
          <w:szCs w:val="20"/>
        </w:rPr>
      </w:pPr>
      <w:r w:rsidRPr="00A91673">
        <w:rPr>
          <w:sz w:val="20"/>
          <w:szCs w:val="20"/>
        </w:rPr>
        <w:t>Yapı Denetim Firması İnşaatın her aşamasını kontrol etmekle ve ekte bulunan %10, %20, %60, %80, %95, %100 seviyeli hakediş üst yazılarındaki tabloda belirtilen evrakları hazırlayarak zamanında idareye teslim etmekle sorumludur.</w:t>
      </w:r>
      <w:r>
        <w:rPr>
          <w:sz w:val="20"/>
          <w:szCs w:val="20"/>
        </w:rPr>
        <w:t xml:space="preserve"> (</w:t>
      </w:r>
      <w:r w:rsidR="00780EB3">
        <w:rPr>
          <w:sz w:val="20"/>
          <w:szCs w:val="20"/>
        </w:rPr>
        <w:t>İ</w:t>
      </w:r>
      <w:r w:rsidR="00BC42A1" w:rsidRPr="00780EB3">
        <w:rPr>
          <w:sz w:val="20"/>
          <w:szCs w:val="20"/>
        </w:rPr>
        <w:t>_Ek-4,5,6,7,8,9)</w:t>
      </w:r>
    </w:p>
    <w:p w14:paraId="3D0AF316" w14:textId="77777777" w:rsidR="0013638D" w:rsidRPr="00A91673" w:rsidRDefault="0013638D" w:rsidP="00A91673">
      <w:pPr>
        <w:pStyle w:val="ListeParagraf"/>
        <w:jc w:val="both"/>
        <w:rPr>
          <w:sz w:val="20"/>
          <w:szCs w:val="20"/>
        </w:rPr>
      </w:pPr>
    </w:p>
    <w:sectPr w:rsidR="0013638D" w:rsidRPr="00A91673" w:rsidSect="004B558A">
      <w:pgSz w:w="11906" w:h="16838"/>
      <w:pgMar w:top="142" w:right="1417"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16572"/>
    <w:multiLevelType w:val="hybridMultilevel"/>
    <w:tmpl w:val="0B5C40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29834C0"/>
    <w:multiLevelType w:val="hybridMultilevel"/>
    <w:tmpl w:val="F27AC5CC"/>
    <w:lvl w:ilvl="0" w:tplc="B01EFA24">
      <w:start w:val="1"/>
      <w:numFmt w:val="decimal"/>
      <w:lvlText w:val="%1."/>
      <w:lvlJc w:val="left"/>
      <w:pPr>
        <w:ind w:left="1425" w:hanging="106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C00709A"/>
    <w:multiLevelType w:val="multilevel"/>
    <w:tmpl w:val="05FABF60"/>
    <w:lvl w:ilvl="0">
      <w:start w:val="3"/>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9899343">
    <w:abstractNumId w:val="0"/>
  </w:num>
  <w:num w:numId="2" w16cid:durableId="1000812835">
    <w:abstractNumId w:val="1"/>
  </w:num>
  <w:num w:numId="3" w16cid:durableId="8156094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DFB"/>
    <w:rsid w:val="000C7DFB"/>
    <w:rsid w:val="0013638D"/>
    <w:rsid w:val="001F411A"/>
    <w:rsid w:val="00256A75"/>
    <w:rsid w:val="002A7FE5"/>
    <w:rsid w:val="003C1B28"/>
    <w:rsid w:val="004546E0"/>
    <w:rsid w:val="004B558A"/>
    <w:rsid w:val="005175BC"/>
    <w:rsid w:val="005373B4"/>
    <w:rsid w:val="005462A8"/>
    <w:rsid w:val="005628AB"/>
    <w:rsid w:val="005E586A"/>
    <w:rsid w:val="00673672"/>
    <w:rsid w:val="00712A39"/>
    <w:rsid w:val="00780EB3"/>
    <w:rsid w:val="0078631C"/>
    <w:rsid w:val="007E243E"/>
    <w:rsid w:val="0088315A"/>
    <w:rsid w:val="008B64AD"/>
    <w:rsid w:val="009412B8"/>
    <w:rsid w:val="00A91673"/>
    <w:rsid w:val="00AE3CEB"/>
    <w:rsid w:val="00AE6BA8"/>
    <w:rsid w:val="00BA130F"/>
    <w:rsid w:val="00BC42A1"/>
    <w:rsid w:val="00BD6DAB"/>
    <w:rsid w:val="00CE2825"/>
    <w:rsid w:val="00D64856"/>
    <w:rsid w:val="00DB5D02"/>
    <w:rsid w:val="00DF46F6"/>
    <w:rsid w:val="00E91476"/>
    <w:rsid w:val="00EC58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2F7D9"/>
  <w15:chartTrackingRefBased/>
  <w15:docId w15:val="{F42333DC-BAFE-4C0C-BD41-81848787B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0C7D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C7D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C7DF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C7DF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C7DF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C7DF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C7DF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C7DF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C7DF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C7DF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C7DF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C7DF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C7DF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C7DF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C7DF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C7DF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C7DF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C7DFB"/>
    <w:rPr>
      <w:rFonts w:eastAsiaTheme="majorEastAsia" w:cstheme="majorBidi"/>
      <w:color w:val="272727" w:themeColor="text1" w:themeTint="D8"/>
    </w:rPr>
  </w:style>
  <w:style w:type="paragraph" w:styleId="KonuBal">
    <w:name w:val="Title"/>
    <w:basedOn w:val="Normal"/>
    <w:next w:val="Normal"/>
    <w:link w:val="KonuBalChar"/>
    <w:uiPriority w:val="10"/>
    <w:qFormat/>
    <w:rsid w:val="000C7D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C7DF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C7DF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C7DF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C7DF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C7DFB"/>
    <w:rPr>
      <w:i/>
      <w:iCs/>
      <w:color w:val="404040" w:themeColor="text1" w:themeTint="BF"/>
    </w:rPr>
  </w:style>
  <w:style w:type="paragraph" w:styleId="ListeParagraf">
    <w:name w:val="List Paragraph"/>
    <w:basedOn w:val="Normal"/>
    <w:uiPriority w:val="34"/>
    <w:qFormat/>
    <w:rsid w:val="000C7DFB"/>
    <w:pPr>
      <w:ind w:left="720"/>
      <w:contextualSpacing/>
    </w:pPr>
  </w:style>
  <w:style w:type="character" w:styleId="GlVurgulama">
    <w:name w:val="Intense Emphasis"/>
    <w:basedOn w:val="VarsaylanParagrafYazTipi"/>
    <w:uiPriority w:val="21"/>
    <w:qFormat/>
    <w:rsid w:val="000C7DFB"/>
    <w:rPr>
      <w:i/>
      <w:iCs/>
      <w:color w:val="0F4761" w:themeColor="accent1" w:themeShade="BF"/>
    </w:rPr>
  </w:style>
  <w:style w:type="paragraph" w:styleId="GlAlnt">
    <w:name w:val="Intense Quote"/>
    <w:basedOn w:val="Normal"/>
    <w:next w:val="Normal"/>
    <w:link w:val="GlAlntChar"/>
    <w:uiPriority w:val="30"/>
    <w:qFormat/>
    <w:rsid w:val="000C7D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C7DFB"/>
    <w:rPr>
      <w:i/>
      <w:iCs/>
      <w:color w:val="0F4761" w:themeColor="accent1" w:themeShade="BF"/>
    </w:rPr>
  </w:style>
  <w:style w:type="character" w:styleId="GlBavuru">
    <w:name w:val="Intense Reference"/>
    <w:basedOn w:val="VarsaylanParagrafYazTipi"/>
    <w:uiPriority w:val="32"/>
    <w:qFormat/>
    <w:rsid w:val="000C7DF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423</Words>
  <Characters>3554</Characters>
  <Application>Microsoft Office Word</Application>
  <DocSecurity>0</DocSecurity>
  <Lines>63</Lines>
  <Paragraphs>17</Paragraphs>
  <ScaleCrop>false</ScaleCrop>
  <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NAHİDE SOYGÜZEL</dc:creator>
  <cp:keywords/>
  <dc:description/>
  <cp:lastModifiedBy>NAHİDE SOYGÜZEL</cp:lastModifiedBy>
  <cp:revision>27</cp:revision>
  <dcterms:created xsi:type="dcterms:W3CDTF">2026-01-31T12:06:00Z</dcterms:created>
  <dcterms:modified xsi:type="dcterms:W3CDTF">2026-01-31T13:48:00Z</dcterms:modified>
</cp:coreProperties>
</file>